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00402" w14:textId="77777777" w:rsidR="007E7A98" w:rsidRDefault="004145F5">
      <w:pPr>
        <w:jc w:val="center"/>
        <w:rPr>
          <w:b/>
          <w:szCs w:val="24"/>
          <w:lang w:eastAsia="lt-LT"/>
        </w:rPr>
      </w:pPr>
      <w:r>
        <w:rPr>
          <w:b/>
          <w:szCs w:val="24"/>
          <w:lang w:eastAsia="lt-LT"/>
        </w:rPr>
        <w:t>TEISĖS AKTŲ PROJEKTŲ ANTIKORUPCINIO VERTINIMO PAŽYMA</w:t>
      </w:r>
    </w:p>
    <w:p w14:paraId="77000403" w14:textId="77777777" w:rsidR="007E7A98" w:rsidRDefault="007E7A98">
      <w:pPr>
        <w:rPr>
          <w:szCs w:val="24"/>
          <w:lang w:eastAsia="lt-LT"/>
        </w:rPr>
      </w:pPr>
    </w:p>
    <w:p w14:paraId="77000404" w14:textId="77777777" w:rsidR="007E7A98" w:rsidRDefault="004145F5">
      <w:pPr>
        <w:jc w:val="both"/>
        <w:rPr>
          <w:lang w:eastAsia="lt-LT"/>
        </w:rPr>
      </w:pPr>
      <w:r>
        <w:rPr>
          <w:lang w:eastAsia="lt-LT"/>
        </w:rPr>
        <w:t>Teisės akto projekto pavadinimas: Sprendimo ,,</w:t>
      </w:r>
      <w:r>
        <w:rPr>
          <w:rFonts w:cs="Arial Unicode MS"/>
        </w:rPr>
        <w:t xml:space="preserve"> Šiaulių miesto savivaldybės tarybos 2017 m. rugsėjo 7 d. sprendimu Nr. T-328 </w:t>
      </w:r>
      <w:r>
        <w:rPr>
          <w:rFonts w:cs="Arial Unicode MS"/>
          <w:bCs/>
        </w:rPr>
        <w:t>„</w:t>
      </w:r>
      <w:r>
        <w:rPr>
          <w:rFonts w:cs="Arial Unicode MS"/>
        </w:rPr>
        <w:t>Inžinerijos ir informatikos mokslų krypties studijų Šiaulių mieste paramos skyrimo tvarkos aprašo patvirtinimo</w:t>
      </w:r>
      <w:r>
        <w:rPr>
          <w:bCs/>
        </w:rPr>
        <w:t>“</w:t>
      </w:r>
      <w:r>
        <w:rPr>
          <w:szCs w:val="24"/>
          <w:lang w:eastAsia="ar-SA"/>
        </w:rPr>
        <w:t xml:space="preserve"> </w:t>
      </w:r>
      <w:r>
        <w:rPr>
          <w:rFonts w:cs="Arial Unicode MS"/>
          <w:szCs w:val="24"/>
          <w:lang w:eastAsia="ar-SA"/>
        </w:rPr>
        <w:t>pakeitimo</w:t>
      </w:r>
      <w:r>
        <w:rPr>
          <w:lang w:eastAsia="lt-LT"/>
        </w:rPr>
        <w:t xml:space="preserve"> projektas</w:t>
      </w:r>
    </w:p>
    <w:p w14:paraId="77000405" w14:textId="77777777" w:rsidR="007E7A98" w:rsidRDefault="004145F5">
      <w:pPr>
        <w:spacing w:line="360" w:lineRule="atLeast"/>
        <w:jc w:val="both"/>
        <w:rPr>
          <w:szCs w:val="24"/>
          <w:lang w:eastAsia="lt-LT"/>
        </w:rPr>
      </w:pPr>
      <w:r>
        <w:rPr>
          <w:szCs w:val="24"/>
          <w:lang w:eastAsia="lt-LT"/>
        </w:rPr>
        <w:t>Teisės akto projekto tiesioginis rengėjas: Orinta Tamutienė, Švietimo skyriaus vyriausioji specialistė.</w:t>
      </w:r>
    </w:p>
    <w:p w14:paraId="77000406" w14:textId="77777777" w:rsidR="007E7A98" w:rsidRDefault="004145F5">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rStyle w:val="FootnoteAnchor"/>
          <w:i/>
          <w:szCs w:val="24"/>
          <w:lang w:eastAsia="lt-LT"/>
        </w:rPr>
        <w:footnoteReference w:id="1"/>
      </w:r>
      <w:r>
        <w:rPr>
          <w:szCs w:val="24"/>
          <w:lang w:eastAsia="lt-LT"/>
        </w:rPr>
        <w:t xml:space="preserve">: </w:t>
      </w:r>
    </w:p>
    <w:p w14:paraId="77000407" w14:textId="77777777" w:rsidR="007E7A98" w:rsidRDefault="004145F5">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rStyle w:val="FootnoteAnchor"/>
          <w:i/>
          <w:szCs w:val="24"/>
          <w:lang w:eastAsia="lt-LT"/>
        </w:rPr>
        <w:footnoteReference w:id="2"/>
      </w:r>
      <w:r>
        <w:rPr>
          <w:szCs w:val="24"/>
          <w:lang w:eastAsia="lt-LT"/>
        </w:rPr>
        <w:t>:</w:t>
      </w:r>
    </w:p>
    <w:p w14:paraId="77000408" w14:textId="77777777" w:rsidR="007E7A98" w:rsidRDefault="007E7A98">
      <w:pPr>
        <w:jc w:val="both"/>
        <w:rPr>
          <w:sz w:val="22"/>
          <w:lang w:eastAsia="lt-LT"/>
        </w:rPr>
      </w:pPr>
    </w:p>
    <w:tbl>
      <w:tblPr>
        <w:tblW w:w="14509"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05"/>
        <w:gridCol w:w="3383"/>
        <w:gridCol w:w="3939"/>
        <w:gridCol w:w="3796"/>
        <w:gridCol w:w="2686"/>
      </w:tblGrid>
      <w:tr w:rsidR="007E7A98" w14:paraId="7700040E" w14:textId="77777777">
        <w:trPr>
          <w:trHeight w:val="23"/>
          <w:tblHeader/>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00409" w14:textId="77777777" w:rsidR="007E7A98" w:rsidRDefault="004145F5">
            <w:pPr>
              <w:jc w:val="center"/>
              <w:rPr>
                <w:sz w:val="22"/>
                <w:szCs w:val="22"/>
                <w:lang w:eastAsia="lt-LT"/>
              </w:rPr>
            </w:pPr>
            <w:r>
              <w:rPr>
                <w:sz w:val="22"/>
                <w:szCs w:val="22"/>
                <w:lang w:eastAsia="lt-LT"/>
              </w:rPr>
              <w:t>Eil. Nr.</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0040A" w14:textId="77777777" w:rsidR="007E7A98" w:rsidRDefault="004145F5">
            <w:pPr>
              <w:jc w:val="center"/>
              <w:rPr>
                <w:sz w:val="22"/>
                <w:szCs w:val="22"/>
                <w:lang w:eastAsia="lt-LT"/>
              </w:rPr>
            </w:pPr>
            <w:r>
              <w:rPr>
                <w:sz w:val="22"/>
                <w:szCs w:val="22"/>
                <w:lang w:eastAsia="lt-LT"/>
              </w:rPr>
              <w:t>Kriterijus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0040B" w14:textId="77777777" w:rsidR="007E7A98" w:rsidRDefault="004145F5">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0040C" w14:textId="77777777" w:rsidR="007E7A98" w:rsidRDefault="004145F5">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0040D" w14:textId="77777777" w:rsidR="007E7A98" w:rsidRDefault="004145F5">
            <w:pPr>
              <w:jc w:val="center"/>
              <w:rPr>
                <w:sz w:val="22"/>
                <w:szCs w:val="22"/>
                <w:lang w:eastAsia="lt-LT"/>
              </w:rPr>
            </w:pPr>
            <w:r>
              <w:rPr>
                <w:sz w:val="22"/>
                <w:szCs w:val="22"/>
                <w:lang w:eastAsia="lt-LT"/>
              </w:rPr>
              <w:t>Išvada dėl teisės akto projekto pakeitimų arba argumentų, kodėl neatsižvelgta į pastabą</w:t>
            </w:r>
          </w:p>
        </w:tc>
      </w:tr>
      <w:tr w:rsidR="007E7A98" w14:paraId="77000414"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0F" w14:textId="77777777" w:rsidR="007E7A98" w:rsidRDefault="007E7A98">
            <w:pPr>
              <w:jc w:val="center"/>
              <w:rPr>
                <w:i/>
                <w:sz w:val="22"/>
                <w:szCs w:val="22"/>
                <w:lang w:eastAsia="lt-LT"/>
              </w:rPr>
            </w:pP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0" w14:textId="77777777" w:rsidR="007E7A98" w:rsidRDefault="007E7A98">
            <w:pPr>
              <w:rPr>
                <w:i/>
                <w:sz w:val="22"/>
                <w:szCs w:val="22"/>
                <w:lang w:eastAsia="lt-LT"/>
              </w:rPr>
            </w:pP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00411" w14:textId="77777777" w:rsidR="007E7A98" w:rsidRDefault="004145F5">
            <w:pPr>
              <w:jc w:val="center"/>
              <w:rPr>
                <w:i/>
                <w:sz w:val="22"/>
                <w:szCs w:val="22"/>
                <w:lang w:eastAsia="lt-LT"/>
              </w:rPr>
            </w:pPr>
            <w:r>
              <w:rPr>
                <w:i/>
                <w:sz w:val="22"/>
                <w:szCs w:val="22"/>
                <w:lang w:eastAsia="lt-LT"/>
              </w:rPr>
              <w:t>pildo teisės akto projekto vertintojas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00412" w14:textId="77777777" w:rsidR="007E7A98" w:rsidRDefault="004145F5">
            <w:pPr>
              <w:jc w:val="center"/>
              <w:rPr>
                <w:i/>
                <w:sz w:val="22"/>
                <w:szCs w:val="22"/>
                <w:lang w:eastAsia="lt-LT"/>
              </w:rPr>
            </w:pPr>
            <w:r>
              <w:rPr>
                <w:i/>
                <w:sz w:val="22"/>
                <w:szCs w:val="22"/>
                <w:lang w:eastAsia="lt-LT"/>
              </w:rPr>
              <w:t>pildo teisės akto projekto tiesioginis rengėjas</w:t>
            </w: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00413" w14:textId="77777777" w:rsidR="007E7A98" w:rsidRDefault="004145F5">
            <w:pPr>
              <w:jc w:val="center"/>
              <w:rPr>
                <w:i/>
                <w:sz w:val="22"/>
                <w:szCs w:val="22"/>
                <w:lang w:eastAsia="lt-LT"/>
              </w:rPr>
            </w:pPr>
            <w:r>
              <w:rPr>
                <w:i/>
                <w:sz w:val="22"/>
                <w:szCs w:val="22"/>
                <w:lang w:eastAsia="lt-LT"/>
              </w:rPr>
              <w:t>pildo teisės akto projekto vertintojas</w:t>
            </w:r>
          </w:p>
        </w:tc>
      </w:tr>
      <w:tr w:rsidR="007E7A98" w14:paraId="7700041B"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5" w14:textId="77777777" w:rsidR="007E7A98" w:rsidRDefault="004145F5">
            <w:pPr>
              <w:jc w:val="center"/>
              <w:rPr>
                <w:sz w:val="22"/>
                <w:szCs w:val="22"/>
                <w:lang w:eastAsia="lt-LT"/>
              </w:rPr>
            </w:pPr>
            <w:r>
              <w:rPr>
                <w:sz w:val="22"/>
                <w:szCs w:val="22"/>
                <w:lang w:eastAsia="lt-LT"/>
              </w:rPr>
              <w:t>1.</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6" w14:textId="77777777" w:rsidR="007E7A98" w:rsidRDefault="004145F5">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7" w14:textId="77777777" w:rsidR="007E7A98" w:rsidRDefault="004145F5">
            <w:pPr>
              <w:rPr>
                <w:b/>
                <w:sz w:val="22"/>
                <w:szCs w:val="22"/>
                <w:lang w:eastAsia="lt-LT"/>
              </w:rPr>
            </w:pPr>
            <w:r>
              <w:rPr>
                <w:sz w:val="22"/>
                <w:szCs w:val="22"/>
                <w:lang w:eastAsia="lt-LT"/>
              </w:rPr>
              <w:t>Nesudaro.</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8"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9" w14:textId="77777777" w:rsidR="007E7A98" w:rsidRDefault="004145F5">
            <w:pPr>
              <w:rPr>
                <w:sz w:val="22"/>
                <w:szCs w:val="22"/>
                <w:lang w:eastAsia="lt-LT"/>
              </w:rPr>
            </w:pPr>
            <w:r>
              <w:rPr>
                <w:sz w:val="22"/>
                <w:szCs w:val="22"/>
                <w:lang w:eastAsia="lt-LT"/>
              </w:rPr>
              <w:t>□ tenkina</w:t>
            </w:r>
          </w:p>
          <w:p w14:paraId="7700041A" w14:textId="77777777" w:rsidR="007E7A98" w:rsidRDefault="004145F5">
            <w:pPr>
              <w:rPr>
                <w:sz w:val="22"/>
                <w:szCs w:val="22"/>
                <w:lang w:eastAsia="lt-LT"/>
              </w:rPr>
            </w:pPr>
            <w:r>
              <w:rPr>
                <w:sz w:val="22"/>
                <w:szCs w:val="22"/>
                <w:lang w:eastAsia="lt-LT"/>
              </w:rPr>
              <w:t>□ netenkina</w:t>
            </w:r>
          </w:p>
        </w:tc>
      </w:tr>
      <w:tr w:rsidR="007E7A98" w14:paraId="77000422"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C" w14:textId="77777777" w:rsidR="007E7A98" w:rsidRDefault="004145F5">
            <w:pPr>
              <w:keepNext/>
              <w:jc w:val="center"/>
              <w:rPr>
                <w:sz w:val="22"/>
                <w:szCs w:val="22"/>
                <w:lang w:eastAsia="lt-LT"/>
              </w:rPr>
            </w:pPr>
            <w:r>
              <w:rPr>
                <w:sz w:val="22"/>
                <w:szCs w:val="22"/>
                <w:lang w:eastAsia="lt-LT"/>
              </w:rPr>
              <w:t>2.</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D" w14:textId="77777777" w:rsidR="007E7A98" w:rsidRDefault="004145F5">
            <w:pPr>
              <w:keepNext/>
              <w:rPr>
                <w:sz w:val="22"/>
                <w:szCs w:val="22"/>
                <w:lang w:eastAsia="lt-LT"/>
              </w:rPr>
            </w:pPr>
            <w:r>
              <w:rPr>
                <w:sz w:val="22"/>
                <w:szCs w:val="22"/>
                <w:lang w:eastAsia="lt-LT"/>
              </w:rPr>
              <w:t>Teisės akto projekte nėra spragų ar nuostatų, leisiančių dviprasmiškai aiškinti ir taikyti teisės aktą</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E" w14:textId="77777777" w:rsidR="007E7A98" w:rsidRDefault="004145F5">
            <w:pPr>
              <w:keepNext/>
              <w:rPr>
                <w:sz w:val="22"/>
                <w:szCs w:val="22"/>
                <w:lang w:eastAsia="lt-LT"/>
              </w:rPr>
            </w:pPr>
            <w:r>
              <w:rPr>
                <w:sz w:val="22"/>
                <w:szCs w:val="22"/>
                <w:lang w:eastAsia="lt-LT"/>
              </w:rPr>
              <w:t>Nėra.</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1F" w14:textId="77777777" w:rsidR="007E7A98" w:rsidRDefault="007E7A98">
            <w:pPr>
              <w:keepNext/>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0" w14:textId="77777777" w:rsidR="007E7A98" w:rsidRDefault="004145F5">
            <w:pPr>
              <w:keepNext/>
              <w:rPr>
                <w:sz w:val="22"/>
                <w:szCs w:val="22"/>
                <w:lang w:eastAsia="lt-LT"/>
              </w:rPr>
            </w:pPr>
            <w:r>
              <w:rPr>
                <w:sz w:val="22"/>
                <w:szCs w:val="22"/>
                <w:lang w:eastAsia="lt-LT"/>
              </w:rPr>
              <w:t>□ tenkina</w:t>
            </w:r>
          </w:p>
          <w:p w14:paraId="77000421" w14:textId="77777777" w:rsidR="007E7A98" w:rsidRDefault="004145F5">
            <w:pPr>
              <w:keepNext/>
              <w:rPr>
                <w:sz w:val="22"/>
                <w:szCs w:val="22"/>
                <w:lang w:eastAsia="lt-LT"/>
              </w:rPr>
            </w:pPr>
            <w:r>
              <w:rPr>
                <w:sz w:val="22"/>
                <w:szCs w:val="22"/>
                <w:lang w:eastAsia="lt-LT"/>
              </w:rPr>
              <w:t>□ netenkina</w:t>
            </w:r>
          </w:p>
        </w:tc>
      </w:tr>
      <w:tr w:rsidR="007E7A98" w14:paraId="77000429"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3" w14:textId="77777777" w:rsidR="007E7A98" w:rsidRDefault="004145F5">
            <w:pPr>
              <w:jc w:val="center"/>
              <w:rPr>
                <w:sz w:val="22"/>
                <w:szCs w:val="22"/>
                <w:lang w:eastAsia="lt-LT"/>
              </w:rPr>
            </w:pPr>
            <w:r>
              <w:rPr>
                <w:sz w:val="22"/>
                <w:szCs w:val="22"/>
                <w:lang w:eastAsia="lt-LT"/>
              </w:rPr>
              <w:t>3.</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4" w14:textId="77777777" w:rsidR="007E7A98" w:rsidRDefault="004145F5">
            <w:pPr>
              <w:rPr>
                <w:sz w:val="22"/>
                <w:szCs w:val="22"/>
                <w:lang w:eastAsia="lt-LT"/>
              </w:rPr>
            </w:pPr>
            <w:r>
              <w:rPr>
                <w:sz w:val="22"/>
                <w:szCs w:val="22"/>
                <w:lang w:eastAsia="lt-LT"/>
              </w:rPr>
              <w:t xml:space="preserve">Teisės akto projekte nustatyta, kad sprendimą dėl teisių suteikimo, apribojimų nustatymo, sankcijų taikymo ir panašiai priimantis </w:t>
            </w:r>
            <w:r>
              <w:rPr>
                <w:sz w:val="22"/>
                <w:szCs w:val="22"/>
                <w:lang w:eastAsia="lt-LT"/>
              </w:rPr>
              <w:lastRenderedPageBreak/>
              <w:t>subjektas atskirtas nuo šių sprendimų teisėtumą ir įgyvendinimą kontroliuojančio (prižiūrinčio) subjekto</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5" w14:textId="77777777" w:rsidR="007E7A98" w:rsidRDefault="004145F5">
            <w:pPr>
              <w:rPr>
                <w:sz w:val="22"/>
                <w:szCs w:val="22"/>
                <w:lang w:eastAsia="lt-LT"/>
              </w:rPr>
            </w:pPr>
            <w:r>
              <w:rPr>
                <w:sz w:val="22"/>
                <w:szCs w:val="22"/>
                <w:lang w:eastAsia="lt-LT"/>
              </w:rPr>
              <w:lastRenderedPageBreak/>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6"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7" w14:textId="77777777" w:rsidR="007E7A98" w:rsidRDefault="004145F5">
            <w:pPr>
              <w:rPr>
                <w:sz w:val="22"/>
                <w:szCs w:val="22"/>
                <w:lang w:eastAsia="lt-LT"/>
              </w:rPr>
            </w:pPr>
            <w:r>
              <w:rPr>
                <w:sz w:val="22"/>
                <w:szCs w:val="22"/>
                <w:lang w:eastAsia="lt-LT"/>
              </w:rPr>
              <w:t>□ tenkina</w:t>
            </w:r>
          </w:p>
          <w:p w14:paraId="77000428" w14:textId="77777777" w:rsidR="007E7A98" w:rsidRDefault="004145F5">
            <w:pPr>
              <w:rPr>
                <w:sz w:val="22"/>
                <w:szCs w:val="22"/>
                <w:lang w:eastAsia="lt-LT"/>
              </w:rPr>
            </w:pPr>
            <w:r>
              <w:rPr>
                <w:sz w:val="22"/>
                <w:szCs w:val="22"/>
                <w:lang w:eastAsia="lt-LT"/>
              </w:rPr>
              <w:t>□ netenkina</w:t>
            </w:r>
          </w:p>
        </w:tc>
      </w:tr>
      <w:tr w:rsidR="007E7A98" w14:paraId="77000430"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A" w14:textId="77777777" w:rsidR="007E7A98" w:rsidRDefault="004145F5">
            <w:pPr>
              <w:jc w:val="center"/>
              <w:rPr>
                <w:sz w:val="22"/>
                <w:szCs w:val="22"/>
                <w:lang w:eastAsia="lt-LT"/>
              </w:rPr>
            </w:pPr>
            <w:r>
              <w:rPr>
                <w:sz w:val="22"/>
                <w:szCs w:val="22"/>
                <w:lang w:eastAsia="lt-LT"/>
              </w:rPr>
              <w:t>4.</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B" w14:textId="77777777" w:rsidR="007E7A98" w:rsidRDefault="004145F5">
            <w:pPr>
              <w:rPr>
                <w:sz w:val="22"/>
                <w:szCs w:val="22"/>
                <w:lang w:eastAsia="lt-LT"/>
              </w:rPr>
            </w:pPr>
            <w:r>
              <w:rPr>
                <w:sz w:val="22"/>
                <w:szCs w:val="22"/>
                <w:lang w:eastAsia="lt-LT"/>
              </w:rPr>
              <w:t>Teisės akto projekte nustatyti subjekto įgaliojimai (teisės) atitinka subjekto atliekamas funkcijas (pareigas)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C" w14:textId="77777777" w:rsidR="007E7A98" w:rsidRDefault="004145F5">
            <w:pPr>
              <w:rPr>
                <w:sz w:val="22"/>
                <w:szCs w:val="22"/>
                <w:lang w:eastAsia="lt-LT"/>
              </w:rPr>
            </w:pPr>
            <w:r>
              <w:rPr>
                <w:sz w:val="22"/>
                <w:szCs w:val="22"/>
                <w:lang w:eastAsia="lt-LT"/>
              </w:rPr>
              <w:t xml:space="preserve">Taip. </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D"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2E" w14:textId="77777777" w:rsidR="007E7A98" w:rsidRDefault="004145F5">
            <w:pPr>
              <w:rPr>
                <w:sz w:val="22"/>
                <w:szCs w:val="22"/>
                <w:lang w:eastAsia="lt-LT"/>
              </w:rPr>
            </w:pPr>
            <w:r>
              <w:rPr>
                <w:sz w:val="22"/>
                <w:szCs w:val="22"/>
                <w:lang w:eastAsia="lt-LT"/>
              </w:rPr>
              <w:t>□ tenkina</w:t>
            </w:r>
          </w:p>
          <w:p w14:paraId="7700042F" w14:textId="77777777" w:rsidR="007E7A98" w:rsidRDefault="004145F5">
            <w:pPr>
              <w:rPr>
                <w:sz w:val="22"/>
                <w:szCs w:val="22"/>
                <w:lang w:eastAsia="lt-LT"/>
              </w:rPr>
            </w:pPr>
            <w:r>
              <w:rPr>
                <w:sz w:val="22"/>
                <w:szCs w:val="22"/>
                <w:lang w:eastAsia="lt-LT"/>
              </w:rPr>
              <w:t>□ netenkina</w:t>
            </w:r>
          </w:p>
        </w:tc>
      </w:tr>
      <w:tr w:rsidR="007E7A98" w14:paraId="77000437"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1" w14:textId="77777777" w:rsidR="007E7A98" w:rsidRDefault="004145F5">
            <w:pPr>
              <w:jc w:val="center"/>
              <w:rPr>
                <w:sz w:val="22"/>
                <w:szCs w:val="22"/>
                <w:lang w:eastAsia="lt-LT"/>
              </w:rPr>
            </w:pPr>
            <w:r>
              <w:rPr>
                <w:sz w:val="22"/>
                <w:szCs w:val="22"/>
                <w:lang w:eastAsia="lt-LT"/>
              </w:rPr>
              <w:t>5.</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2" w14:textId="77777777" w:rsidR="007E7A98" w:rsidRDefault="004145F5">
            <w:pPr>
              <w:rPr>
                <w:sz w:val="22"/>
                <w:szCs w:val="22"/>
                <w:lang w:eastAsia="lt-LT"/>
              </w:rPr>
            </w:pPr>
            <w:r>
              <w:rPr>
                <w:sz w:val="22"/>
                <w:szCs w:val="22"/>
                <w:lang w:eastAsia="lt-LT"/>
              </w:rPr>
              <w:t>Teisės akto projekte nustatytas baigtinis sprendimo priėmimo kriterijų (atvejų) sąrašas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3" w14:textId="77777777" w:rsidR="007E7A98" w:rsidRDefault="004145F5">
            <w:pPr>
              <w:rPr>
                <w:sz w:val="22"/>
                <w:szCs w:val="22"/>
                <w:lang w:eastAsia="lt-LT"/>
              </w:rPr>
            </w:pPr>
            <w:r>
              <w:rPr>
                <w:sz w:val="22"/>
                <w:szCs w:val="22"/>
                <w:lang w:eastAsia="lt-LT"/>
              </w:rPr>
              <w:t>Taip.</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4"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5" w14:textId="77777777" w:rsidR="007E7A98" w:rsidRDefault="004145F5">
            <w:pPr>
              <w:rPr>
                <w:sz w:val="22"/>
                <w:szCs w:val="22"/>
                <w:lang w:eastAsia="lt-LT"/>
              </w:rPr>
            </w:pPr>
            <w:r>
              <w:rPr>
                <w:sz w:val="22"/>
                <w:szCs w:val="22"/>
                <w:lang w:eastAsia="lt-LT"/>
              </w:rPr>
              <w:t>□ tenkina</w:t>
            </w:r>
          </w:p>
          <w:p w14:paraId="77000436" w14:textId="77777777" w:rsidR="007E7A98" w:rsidRDefault="004145F5">
            <w:pPr>
              <w:rPr>
                <w:sz w:val="22"/>
                <w:szCs w:val="22"/>
                <w:lang w:eastAsia="lt-LT"/>
              </w:rPr>
            </w:pPr>
            <w:r>
              <w:rPr>
                <w:sz w:val="22"/>
                <w:szCs w:val="22"/>
                <w:lang w:eastAsia="lt-LT"/>
              </w:rPr>
              <w:t>□ netenkina</w:t>
            </w:r>
          </w:p>
        </w:tc>
      </w:tr>
      <w:tr w:rsidR="007E7A98" w14:paraId="7700043E"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8" w14:textId="77777777" w:rsidR="007E7A98" w:rsidRDefault="004145F5">
            <w:pPr>
              <w:jc w:val="center"/>
              <w:rPr>
                <w:sz w:val="22"/>
                <w:szCs w:val="22"/>
                <w:lang w:eastAsia="lt-LT"/>
              </w:rPr>
            </w:pPr>
            <w:r>
              <w:rPr>
                <w:sz w:val="22"/>
                <w:szCs w:val="22"/>
                <w:lang w:eastAsia="lt-LT"/>
              </w:rPr>
              <w:t>6.</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9" w14:textId="77777777" w:rsidR="007E7A98" w:rsidRDefault="004145F5">
            <w:pPr>
              <w:rPr>
                <w:sz w:val="22"/>
                <w:szCs w:val="22"/>
                <w:lang w:eastAsia="lt-LT"/>
              </w:rPr>
            </w:pPr>
            <w:r>
              <w:rPr>
                <w:sz w:val="22"/>
                <w:szCs w:val="22"/>
                <w:lang w:eastAsia="lt-LT"/>
              </w:rPr>
              <w:t>Teisės akto projekte nustatytas baigtinis sąrašas motyvuotų atvejų, kai priimant sprendimus taikomos išimtys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A" w14:textId="77777777" w:rsidR="007E7A98" w:rsidRDefault="004145F5">
            <w:pPr>
              <w:rPr>
                <w:sz w:val="22"/>
                <w:szCs w:val="22"/>
                <w:lang w:eastAsia="lt-LT"/>
              </w:rPr>
            </w:pPr>
            <w:r>
              <w:rPr>
                <w:sz w:val="22"/>
                <w:szCs w:val="22"/>
                <w:lang w:eastAsia="lt-LT"/>
              </w:rPr>
              <w:t>Taip.</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B"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C" w14:textId="77777777" w:rsidR="007E7A98" w:rsidRDefault="004145F5">
            <w:pPr>
              <w:rPr>
                <w:sz w:val="22"/>
                <w:szCs w:val="22"/>
                <w:lang w:eastAsia="lt-LT"/>
              </w:rPr>
            </w:pPr>
            <w:r>
              <w:rPr>
                <w:sz w:val="22"/>
                <w:szCs w:val="22"/>
                <w:lang w:eastAsia="lt-LT"/>
              </w:rPr>
              <w:t>□ tenkina</w:t>
            </w:r>
          </w:p>
          <w:p w14:paraId="7700043D" w14:textId="77777777" w:rsidR="007E7A98" w:rsidRDefault="004145F5">
            <w:pPr>
              <w:rPr>
                <w:sz w:val="22"/>
                <w:szCs w:val="22"/>
                <w:lang w:eastAsia="lt-LT"/>
              </w:rPr>
            </w:pPr>
            <w:r>
              <w:rPr>
                <w:sz w:val="22"/>
                <w:szCs w:val="22"/>
                <w:lang w:eastAsia="lt-LT"/>
              </w:rPr>
              <w:t>□ netenkina</w:t>
            </w:r>
          </w:p>
        </w:tc>
      </w:tr>
      <w:tr w:rsidR="007E7A98" w14:paraId="77000445"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3F" w14:textId="77777777" w:rsidR="007E7A98" w:rsidRDefault="004145F5">
            <w:pPr>
              <w:jc w:val="center"/>
              <w:rPr>
                <w:sz w:val="22"/>
                <w:szCs w:val="22"/>
                <w:lang w:eastAsia="lt-LT"/>
              </w:rPr>
            </w:pPr>
            <w:r>
              <w:rPr>
                <w:sz w:val="22"/>
                <w:szCs w:val="22"/>
                <w:lang w:eastAsia="lt-LT"/>
              </w:rPr>
              <w:t>7.</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0" w14:textId="77777777" w:rsidR="007E7A98" w:rsidRDefault="004145F5">
            <w:pPr>
              <w:rPr>
                <w:sz w:val="22"/>
                <w:szCs w:val="22"/>
                <w:lang w:eastAsia="lt-LT"/>
              </w:rPr>
            </w:pPr>
            <w:r>
              <w:rPr>
                <w:sz w:val="22"/>
                <w:szCs w:val="22"/>
                <w:lang w:eastAsia="lt-LT"/>
              </w:rPr>
              <w:t>Teisės akto projekte nustatyta sprendimų priėmimo, įforminimo tvarka ir priimtų sprendimų viešinimas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1" w14:textId="77777777" w:rsidR="007E7A98" w:rsidRDefault="004145F5">
            <w:pPr>
              <w:rPr>
                <w:sz w:val="22"/>
                <w:szCs w:val="22"/>
                <w:lang w:eastAsia="lt-LT"/>
              </w:rPr>
            </w:pPr>
            <w:r>
              <w:rPr>
                <w:sz w:val="22"/>
                <w:szCs w:val="22"/>
                <w:lang w:eastAsia="lt-LT"/>
              </w:rPr>
              <w:t xml:space="preserve">Taip. </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2"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3" w14:textId="77777777" w:rsidR="007E7A98" w:rsidRDefault="004145F5">
            <w:pPr>
              <w:rPr>
                <w:sz w:val="22"/>
                <w:szCs w:val="22"/>
                <w:lang w:eastAsia="lt-LT"/>
              </w:rPr>
            </w:pPr>
            <w:r>
              <w:rPr>
                <w:sz w:val="22"/>
                <w:szCs w:val="22"/>
                <w:lang w:eastAsia="lt-LT"/>
              </w:rPr>
              <w:t>□ tenkina</w:t>
            </w:r>
          </w:p>
          <w:p w14:paraId="77000444" w14:textId="77777777" w:rsidR="007E7A98" w:rsidRDefault="004145F5">
            <w:pPr>
              <w:rPr>
                <w:sz w:val="22"/>
                <w:szCs w:val="22"/>
                <w:lang w:eastAsia="lt-LT"/>
              </w:rPr>
            </w:pPr>
            <w:r>
              <w:rPr>
                <w:sz w:val="22"/>
                <w:szCs w:val="22"/>
                <w:lang w:eastAsia="lt-LT"/>
              </w:rPr>
              <w:t>□ netenkina</w:t>
            </w:r>
          </w:p>
        </w:tc>
      </w:tr>
      <w:tr w:rsidR="007E7A98" w14:paraId="7700044C"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6" w14:textId="77777777" w:rsidR="007E7A98" w:rsidRDefault="004145F5">
            <w:pPr>
              <w:jc w:val="center"/>
              <w:rPr>
                <w:sz w:val="22"/>
                <w:szCs w:val="22"/>
                <w:lang w:eastAsia="lt-LT"/>
              </w:rPr>
            </w:pPr>
            <w:r>
              <w:rPr>
                <w:sz w:val="22"/>
                <w:szCs w:val="22"/>
                <w:lang w:eastAsia="lt-LT"/>
              </w:rPr>
              <w:t>8.</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7" w14:textId="77777777" w:rsidR="007E7A98" w:rsidRDefault="004145F5">
            <w:pPr>
              <w:rPr>
                <w:sz w:val="22"/>
                <w:szCs w:val="22"/>
                <w:lang w:eastAsia="lt-LT"/>
              </w:rPr>
            </w:pPr>
            <w:r>
              <w:rPr>
                <w:sz w:val="22"/>
                <w:szCs w:val="22"/>
                <w:lang w:eastAsia="lt-LT"/>
              </w:rPr>
              <w:t>Teisės akto projekte nustatyta sprendimų dėl mažareikšmiškumo priėmimo tvarka</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8" w14:textId="77777777" w:rsidR="007E7A98" w:rsidRDefault="004145F5">
            <w:pPr>
              <w:rPr>
                <w:b/>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9"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A" w14:textId="77777777" w:rsidR="007E7A98" w:rsidRDefault="004145F5">
            <w:pPr>
              <w:rPr>
                <w:sz w:val="22"/>
                <w:szCs w:val="22"/>
                <w:lang w:eastAsia="lt-LT"/>
              </w:rPr>
            </w:pPr>
            <w:r>
              <w:rPr>
                <w:sz w:val="22"/>
                <w:szCs w:val="22"/>
                <w:lang w:eastAsia="lt-LT"/>
              </w:rPr>
              <w:t>□ tenkina</w:t>
            </w:r>
          </w:p>
          <w:p w14:paraId="7700044B" w14:textId="77777777" w:rsidR="007E7A98" w:rsidRDefault="004145F5">
            <w:pPr>
              <w:rPr>
                <w:sz w:val="22"/>
                <w:szCs w:val="22"/>
                <w:lang w:eastAsia="lt-LT"/>
              </w:rPr>
            </w:pPr>
            <w:r>
              <w:rPr>
                <w:sz w:val="22"/>
                <w:szCs w:val="22"/>
                <w:lang w:eastAsia="lt-LT"/>
              </w:rPr>
              <w:t>□ netenkina</w:t>
            </w:r>
          </w:p>
        </w:tc>
      </w:tr>
      <w:tr w:rsidR="007E7A98" w14:paraId="77000459"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D" w14:textId="77777777" w:rsidR="007E7A98" w:rsidRDefault="004145F5">
            <w:pPr>
              <w:jc w:val="center"/>
              <w:rPr>
                <w:sz w:val="22"/>
                <w:szCs w:val="22"/>
                <w:lang w:eastAsia="lt-LT"/>
              </w:rPr>
            </w:pPr>
            <w:r>
              <w:rPr>
                <w:sz w:val="22"/>
                <w:szCs w:val="22"/>
                <w:lang w:eastAsia="lt-LT"/>
              </w:rPr>
              <w:t>9.</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4E" w14:textId="77777777" w:rsidR="007E7A98" w:rsidRDefault="004145F5">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7700044F" w14:textId="77777777" w:rsidR="007E7A98" w:rsidRDefault="004145F5">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77000450" w14:textId="77777777" w:rsidR="007E7A98" w:rsidRDefault="004145F5">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77000451" w14:textId="77777777" w:rsidR="007E7A98" w:rsidRDefault="004145F5">
            <w:pPr>
              <w:rPr>
                <w:sz w:val="22"/>
                <w:szCs w:val="22"/>
                <w:lang w:eastAsia="lt-LT"/>
              </w:rPr>
            </w:pPr>
            <w:r>
              <w:rPr>
                <w:sz w:val="22"/>
                <w:szCs w:val="22"/>
                <w:lang w:eastAsia="lt-LT"/>
              </w:rPr>
              <w:t>9.3</w:t>
            </w:r>
            <w:r>
              <w:rPr>
                <w:spacing w:val="-4"/>
                <w:sz w:val="22"/>
                <w:szCs w:val="22"/>
                <w:lang w:eastAsia="lt-LT"/>
              </w:rPr>
              <w:t>. narių skyrimo mechanizmas;</w:t>
            </w:r>
          </w:p>
          <w:p w14:paraId="77000452" w14:textId="77777777" w:rsidR="007E7A98" w:rsidRDefault="004145F5">
            <w:pPr>
              <w:rPr>
                <w:sz w:val="22"/>
                <w:szCs w:val="22"/>
                <w:lang w:eastAsia="lt-LT"/>
              </w:rPr>
            </w:pPr>
            <w:r>
              <w:rPr>
                <w:sz w:val="22"/>
                <w:szCs w:val="22"/>
                <w:lang w:eastAsia="lt-LT"/>
              </w:rPr>
              <w:t>9.4. narių rotacija ir kadencijų skaičius ir trukmė;</w:t>
            </w:r>
          </w:p>
          <w:p w14:paraId="77000453" w14:textId="77777777" w:rsidR="007E7A98" w:rsidRDefault="004145F5">
            <w:pPr>
              <w:rPr>
                <w:sz w:val="22"/>
                <w:szCs w:val="22"/>
              </w:rPr>
            </w:pPr>
            <w:r>
              <w:rPr>
                <w:sz w:val="22"/>
                <w:szCs w:val="22"/>
              </w:rPr>
              <w:t>9.5. veiklos pobūdis laiko atžvilgiu;</w:t>
            </w:r>
          </w:p>
          <w:p w14:paraId="77000454" w14:textId="77777777" w:rsidR="007E7A98" w:rsidRDefault="004145F5">
            <w:pPr>
              <w:rPr>
                <w:sz w:val="22"/>
                <w:szCs w:val="22"/>
                <w:lang w:eastAsia="lt-LT"/>
              </w:rPr>
            </w:pPr>
            <w:r>
              <w:rPr>
                <w:sz w:val="22"/>
                <w:szCs w:val="22"/>
                <w:lang w:eastAsia="lt-LT"/>
              </w:rPr>
              <w:t>9.6. individuali narių atsakomybė</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55" w14:textId="77777777" w:rsidR="007E7A98" w:rsidRDefault="004145F5">
            <w:pPr>
              <w:rPr>
                <w:sz w:val="22"/>
                <w:szCs w:val="22"/>
                <w:lang w:eastAsia="lt-LT"/>
              </w:rPr>
            </w:pPr>
            <w:r>
              <w:rPr>
                <w:sz w:val="22"/>
                <w:szCs w:val="22"/>
                <w:lang w:eastAsia="lt-LT"/>
              </w:rPr>
              <w:lastRenderedPageBreak/>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56"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57" w14:textId="77777777" w:rsidR="007E7A98" w:rsidRDefault="004145F5">
            <w:pPr>
              <w:rPr>
                <w:sz w:val="22"/>
                <w:szCs w:val="22"/>
                <w:lang w:eastAsia="lt-LT"/>
              </w:rPr>
            </w:pPr>
            <w:r>
              <w:rPr>
                <w:sz w:val="22"/>
                <w:szCs w:val="22"/>
                <w:lang w:eastAsia="lt-LT"/>
              </w:rPr>
              <w:t>□ tenkina</w:t>
            </w:r>
          </w:p>
          <w:p w14:paraId="77000458" w14:textId="77777777" w:rsidR="007E7A98" w:rsidRDefault="004145F5">
            <w:pPr>
              <w:rPr>
                <w:sz w:val="22"/>
                <w:szCs w:val="22"/>
                <w:lang w:eastAsia="lt-LT"/>
              </w:rPr>
            </w:pPr>
            <w:r>
              <w:rPr>
                <w:sz w:val="22"/>
                <w:szCs w:val="22"/>
                <w:lang w:eastAsia="lt-LT"/>
              </w:rPr>
              <w:t>□ netenkina</w:t>
            </w:r>
          </w:p>
        </w:tc>
      </w:tr>
      <w:tr w:rsidR="007E7A98" w14:paraId="77000460"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5A" w14:textId="77777777" w:rsidR="007E7A98" w:rsidRDefault="004145F5">
            <w:pPr>
              <w:jc w:val="center"/>
              <w:rPr>
                <w:sz w:val="22"/>
                <w:szCs w:val="22"/>
                <w:lang w:eastAsia="lt-LT"/>
              </w:rPr>
            </w:pPr>
            <w:r>
              <w:rPr>
                <w:sz w:val="22"/>
                <w:szCs w:val="22"/>
                <w:lang w:eastAsia="lt-LT"/>
              </w:rPr>
              <w:t>10.</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5B" w14:textId="77777777" w:rsidR="007E7A98" w:rsidRDefault="004145F5">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5C" w14:textId="77777777" w:rsidR="007E7A98" w:rsidRDefault="004145F5">
            <w:pPr>
              <w:rPr>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5D"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5E" w14:textId="77777777" w:rsidR="007E7A98" w:rsidRDefault="004145F5">
            <w:pPr>
              <w:rPr>
                <w:sz w:val="22"/>
                <w:szCs w:val="22"/>
                <w:lang w:eastAsia="lt-LT"/>
              </w:rPr>
            </w:pPr>
            <w:r>
              <w:rPr>
                <w:sz w:val="22"/>
                <w:szCs w:val="22"/>
                <w:lang w:eastAsia="lt-LT"/>
              </w:rPr>
              <w:t>□ tenkina</w:t>
            </w:r>
          </w:p>
          <w:p w14:paraId="7700045F" w14:textId="77777777" w:rsidR="007E7A98" w:rsidRDefault="004145F5">
            <w:pPr>
              <w:rPr>
                <w:sz w:val="22"/>
                <w:szCs w:val="22"/>
                <w:lang w:eastAsia="lt-LT"/>
              </w:rPr>
            </w:pPr>
            <w:r>
              <w:rPr>
                <w:sz w:val="22"/>
                <w:szCs w:val="22"/>
                <w:lang w:eastAsia="lt-LT"/>
              </w:rPr>
              <w:t>□ netenkina</w:t>
            </w:r>
          </w:p>
        </w:tc>
      </w:tr>
      <w:tr w:rsidR="007E7A98" w14:paraId="77000467"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1" w14:textId="77777777" w:rsidR="007E7A98" w:rsidRDefault="004145F5">
            <w:pPr>
              <w:keepNext/>
              <w:jc w:val="center"/>
              <w:rPr>
                <w:sz w:val="22"/>
                <w:szCs w:val="22"/>
                <w:lang w:eastAsia="lt-LT"/>
              </w:rPr>
            </w:pPr>
            <w:r>
              <w:rPr>
                <w:sz w:val="22"/>
                <w:szCs w:val="22"/>
                <w:lang w:eastAsia="lt-LT"/>
              </w:rPr>
              <w:t>11.</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2" w14:textId="77777777" w:rsidR="007E7A98" w:rsidRDefault="004145F5">
            <w:pPr>
              <w:keepNext/>
              <w:rPr>
                <w:sz w:val="22"/>
                <w:szCs w:val="22"/>
                <w:lang w:eastAsia="lt-LT"/>
              </w:rPr>
            </w:pPr>
            <w:r>
              <w:rPr>
                <w:sz w:val="22"/>
                <w:szCs w:val="22"/>
                <w:lang w:eastAsia="lt-LT"/>
              </w:rPr>
              <w:t>Teisės akto projekte nustatytas baigtinis sąrašas motyvuotų atvejų, kai administracinė procedūra netaikoma</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3" w14:textId="77777777" w:rsidR="007E7A98" w:rsidRDefault="004145F5">
            <w:pPr>
              <w:keepNext/>
              <w:rPr>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4" w14:textId="77777777" w:rsidR="007E7A98" w:rsidRDefault="007E7A98">
            <w:pPr>
              <w:keepNext/>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5" w14:textId="77777777" w:rsidR="007E7A98" w:rsidRDefault="004145F5">
            <w:pPr>
              <w:keepNext/>
              <w:rPr>
                <w:sz w:val="22"/>
                <w:szCs w:val="22"/>
                <w:lang w:eastAsia="lt-LT"/>
              </w:rPr>
            </w:pPr>
            <w:r>
              <w:rPr>
                <w:sz w:val="22"/>
                <w:szCs w:val="22"/>
                <w:lang w:eastAsia="lt-LT"/>
              </w:rPr>
              <w:t>□ tenkina</w:t>
            </w:r>
          </w:p>
          <w:p w14:paraId="77000466" w14:textId="77777777" w:rsidR="007E7A98" w:rsidRDefault="004145F5">
            <w:pPr>
              <w:keepNext/>
              <w:rPr>
                <w:sz w:val="22"/>
                <w:szCs w:val="22"/>
                <w:lang w:eastAsia="lt-LT"/>
              </w:rPr>
            </w:pPr>
            <w:r>
              <w:rPr>
                <w:sz w:val="22"/>
                <w:szCs w:val="22"/>
                <w:lang w:eastAsia="lt-LT"/>
              </w:rPr>
              <w:t>□ netenkina</w:t>
            </w:r>
          </w:p>
        </w:tc>
      </w:tr>
      <w:tr w:rsidR="007E7A98" w14:paraId="7700046E"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8" w14:textId="77777777" w:rsidR="007E7A98" w:rsidRDefault="004145F5">
            <w:pPr>
              <w:jc w:val="center"/>
              <w:rPr>
                <w:sz w:val="22"/>
                <w:szCs w:val="22"/>
                <w:lang w:eastAsia="lt-LT"/>
              </w:rPr>
            </w:pPr>
            <w:r>
              <w:rPr>
                <w:sz w:val="22"/>
                <w:szCs w:val="22"/>
                <w:lang w:eastAsia="lt-LT"/>
              </w:rPr>
              <w:t>12.</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9" w14:textId="77777777" w:rsidR="007E7A98" w:rsidRDefault="004145F5">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A" w14:textId="77777777" w:rsidR="007E7A98" w:rsidRDefault="004145F5">
            <w:pPr>
              <w:rPr>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B"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C" w14:textId="77777777" w:rsidR="007E7A98" w:rsidRDefault="004145F5">
            <w:pPr>
              <w:rPr>
                <w:sz w:val="22"/>
                <w:szCs w:val="22"/>
                <w:lang w:eastAsia="lt-LT"/>
              </w:rPr>
            </w:pPr>
            <w:r>
              <w:rPr>
                <w:sz w:val="22"/>
                <w:szCs w:val="22"/>
                <w:lang w:eastAsia="lt-LT"/>
              </w:rPr>
              <w:t>□ tenkina</w:t>
            </w:r>
          </w:p>
          <w:p w14:paraId="7700046D" w14:textId="77777777" w:rsidR="007E7A98" w:rsidRDefault="004145F5">
            <w:pPr>
              <w:rPr>
                <w:sz w:val="22"/>
                <w:szCs w:val="22"/>
                <w:lang w:eastAsia="lt-LT"/>
              </w:rPr>
            </w:pPr>
            <w:r>
              <w:rPr>
                <w:sz w:val="22"/>
                <w:szCs w:val="22"/>
                <w:lang w:eastAsia="lt-LT"/>
              </w:rPr>
              <w:t>□ netenkina</w:t>
            </w:r>
          </w:p>
        </w:tc>
      </w:tr>
      <w:tr w:rsidR="007E7A98" w14:paraId="77000475"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6F" w14:textId="77777777" w:rsidR="007E7A98" w:rsidRDefault="004145F5">
            <w:pPr>
              <w:jc w:val="center"/>
              <w:rPr>
                <w:sz w:val="22"/>
                <w:szCs w:val="22"/>
                <w:lang w:eastAsia="lt-LT"/>
              </w:rPr>
            </w:pPr>
            <w:r>
              <w:rPr>
                <w:sz w:val="22"/>
                <w:szCs w:val="22"/>
                <w:lang w:eastAsia="lt-LT"/>
              </w:rPr>
              <w:lastRenderedPageBreak/>
              <w:t>13.</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0" w14:textId="77777777" w:rsidR="007E7A98" w:rsidRDefault="004145F5">
            <w:pPr>
              <w:rPr>
                <w:sz w:val="22"/>
                <w:szCs w:val="22"/>
                <w:lang w:eastAsia="lt-LT"/>
              </w:rPr>
            </w:pPr>
            <w:r>
              <w:rPr>
                <w:sz w:val="22"/>
                <w:szCs w:val="22"/>
                <w:lang w:eastAsia="lt-LT"/>
              </w:rPr>
              <w:t>Teisės akto projektas nustato motyvuotas terminų sustabdymo ir pratęsimo galimybes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1" w14:textId="77777777" w:rsidR="007E7A98" w:rsidRDefault="004145F5">
            <w:pPr>
              <w:rPr>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2" w14:textId="77777777" w:rsidR="007E7A98" w:rsidRDefault="007E7A98">
            <w:pP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3" w14:textId="77777777" w:rsidR="007E7A98" w:rsidRDefault="004145F5">
            <w:pPr>
              <w:rPr>
                <w:sz w:val="22"/>
                <w:szCs w:val="22"/>
                <w:lang w:eastAsia="lt-LT"/>
              </w:rPr>
            </w:pPr>
            <w:r>
              <w:rPr>
                <w:sz w:val="22"/>
                <w:szCs w:val="22"/>
                <w:lang w:eastAsia="lt-LT"/>
              </w:rPr>
              <w:t>□ tenkina</w:t>
            </w:r>
          </w:p>
          <w:p w14:paraId="77000474" w14:textId="77777777" w:rsidR="007E7A98" w:rsidRDefault="004145F5">
            <w:pPr>
              <w:rPr>
                <w:sz w:val="22"/>
                <w:szCs w:val="22"/>
                <w:lang w:eastAsia="lt-LT"/>
              </w:rPr>
            </w:pPr>
            <w:r>
              <w:rPr>
                <w:sz w:val="22"/>
                <w:szCs w:val="22"/>
                <w:lang w:eastAsia="lt-LT"/>
              </w:rPr>
              <w:t>□ netenkina</w:t>
            </w:r>
          </w:p>
        </w:tc>
      </w:tr>
      <w:tr w:rsidR="007E7A98" w14:paraId="7700047C"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6" w14:textId="77777777" w:rsidR="007E7A98" w:rsidRDefault="004145F5">
            <w:pPr>
              <w:jc w:val="center"/>
              <w:rPr>
                <w:sz w:val="22"/>
                <w:szCs w:val="22"/>
                <w:lang w:eastAsia="lt-LT"/>
              </w:rPr>
            </w:pPr>
            <w:r>
              <w:rPr>
                <w:sz w:val="22"/>
                <w:szCs w:val="22"/>
                <w:lang w:eastAsia="lt-LT"/>
              </w:rPr>
              <w:t>14.</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7" w14:textId="77777777" w:rsidR="007E7A98" w:rsidRDefault="004145F5">
            <w:pPr>
              <w:rPr>
                <w:sz w:val="22"/>
                <w:szCs w:val="22"/>
                <w:lang w:eastAsia="lt-LT"/>
              </w:rPr>
            </w:pPr>
            <w:r>
              <w:rPr>
                <w:sz w:val="22"/>
                <w:szCs w:val="22"/>
                <w:lang w:eastAsia="lt-LT"/>
              </w:rPr>
              <w:t>Teisės akto projektas nustato administracinių procedūrų viešinimo tvarką</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8" w14:textId="77777777" w:rsidR="007E7A98" w:rsidRDefault="004145F5">
            <w:pPr>
              <w:rPr>
                <w:b/>
                <w:sz w:val="22"/>
                <w:szCs w:val="22"/>
                <w:lang w:eastAsia="lt-LT"/>
              </w:rPr>
            </w:pPr>
            <w:r>
              <w:rPr>
                <w:sz w:val="22"/>
                <w:szCs w:val="22"/>
                <w:lang w:eastAsia="lt-LT"/>
              </w:rPr>
              <w:t>Nenustato.</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9"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A" w14:textId="77777777" w:rsidR="007E7A98" w:rsidRDefault="004145F5">
            <w:pPr>
              <w:rPr>
                <w:sz w:val="22"/>
                <w:szCs w:val="22"/>
                <w:lang w:eastAsia="lt-LT"/>
              </w:rPr>
            </w:pPr>
            <w:r>
              <w:rPr>
                <w:sz w:val="22"/>
                <w:szCs w:val="22"/>
                <w:lang w:eastAsia="lt-LT"/>
              </w:rPr>
              <w:t>□ tenkina</w:t>
            </w:r>
          </w:p>
          <w:p w14:paraId="7700047B" w14:textId="77777777" w:rsidR="007E7A98" w:rsidRDefault="004145F5">
            <w:pPr>
              <w:rPr>
                <w:sz w:val="22"/>
                <w:szCs w:val="22"/>
                <w:lang w:eastAsia="lt-LT"/>
              </w:rPr>
            </w:pPr>
            <w:r>
              <w:rPr>
                <w:sz w:val="22"/>
                <w:szCs w:val="22"/>
                <w:lang w:eastAsia="lt-LT"/>
              </w:rPr>
              <w:t>□ netenkina</w:t>
            </w:r>
          </w:p>
        </w:tc>
      </w:tr>
      <w:tr w:rsidR="007E7A98" w14:paraId="77000483"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D" w14:textId="77777777" w:rsidR="007E7A98" w:rsidRDefault="004145F5">
            <w:pPr>
              <w:jc w:val="center"/>
              <w:rPr>
                <w:sz w:val="22"/>
                <w:szCs w:val="22"/>
                <w:lang w:eastAsia="lt-LT"/>
              </w:rPr>
            </w:pPr>
            <w:r>
              <w:rPr>
                <w:sz w:val="22"/>
                <w:szCs w:val="22"/>
                <w:lang w:eastAsia="lt-LT"/>
              </w:rPr>
              <w:t>15.</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E" w14:textId="77777777" w:rsidR="007E7A98" w:rsidRDefault="004145F5">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7F" w14:textId="77777777" w:rsidR="007E7A98" w:rsidRDefault="004145F5">
            <w:pPr>
              <w:rPr>
                <w:sz w:val="22"/>
                <w:szCs w:val="22"/>
                <w:lang w:eastAsia="lt-LT"/>
              </w:rPr>
            </w:pPr>
            <w:r>
              <w:rPr>
                <w:sz w:val="22"/>
                <w:szCs w:val="22"/>
                <w:lang w:eastAsia="lt-LT"/>
              </w:rPr>
              <w:t>Nenustato.</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0"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1" w14:textId="77777777" w:rsidR="007E7A98" w:rsidRDefault="004145F5">
            <w:pPr>
              <w:rPr>
                <w:sz w:val="22"/>
                <w:szCs w:val="22"/>
                <w:lang w:eastAsia="lt-LT"/>
              </w:rPr>
            </w:pPr>
            <w:r>
              <w:rPr>
                <w:sz w:val="22"/>
                <w:szCs w:val="22"/>
                <w:lang w:eastAsia="lt-LT"/>
              </w:rPr>
              <w:t>□ tenkina</w:t>
            </w:r>
          </w:p>
          <w:p w14:paraId="77000482" w14:textId="77777777" w:rsidR="007E7A98" w:rsidRDefault="004145F5">
            <w:pPr>
              <w:rPr>
                <w:sz w:val="22"/>
                <w:szCs w:val="22"/>
                <w:lang w:eastAsia="lt-LT"/>
              </w:rPr>
            </w:pPr>
            <w:r>
              <w:rPr>
                <w:sz w:val="22"/>
                <w:szCs w:val="22"/>
                <w:lang w:eastAsia="lt-LT"/>
              </w:rPr>
              <w:t>□ netenkina</w:t>
            </w:r>
          </w:p>
        </w:tc>
      </w:tr>
      <w:tr w:rsidR="007E7A98" w14:paraId="7700048A"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4" w14:textId="77777777" w:rsidR="007E7A98" w:rsidRDefault="004145F5">
            <w:pPr>
              <w:jc w:val="center"/>
              <w:rPr>
                <w:sz w:val="22"/>
                <w:szCs w:val="22"/>
                <w:lang w:eastAsia="lt-LT"/>
              </w:rPr>
            </w:pPr>
            <w:r>
              <w:rPr>
                <w:sz w:val="22"/>
                <w:szCs w:val="22"/>
                <w:lang w:eastAsia="lt-LT"/>
              </w:rPr>
              <w:t>16.</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5" w14:textId="77777777" w:rsidR="007E7A98" w:rsidRDefault="004145F5">
            <w:pPr>
              <w:rPr>
                <w:sz w:val="22"/>
                <w:szCs w:val="22"/>
                <w:lang w:eastAsia="lt-LT"/>
              </w:rPr>
            </w:pPr>
            <w:r>
              <w:rPr>
                <w:sz w:val="22"/>
                <w:szCs w:val="22"/>
                <w:lang w:eastAsia="lt-LT"/>
              </w:rPr>
              <w:t>Teisės akto projekte nustatytos kontrolės (priežiūros) skaidrumo ir objektyvumo užtikrinimo priemonės</w:t>
            </w:r>
            <w:r>
              <w:rPr>
                <w:rStyle w:val="FootnoteAnchor"/>
                <w:sz w:val="22"/>
                <w:szCs w:val="22"/>
                <w:lang w:eastAsia="lt-LT"/>
              </w:rPr>
              <w:footnoteReference w:id="3"/>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6" w14:textId="77777777" w:rsidR="007E7A98" w:rsidRDefault="004145F5">
            <w:pPr>
              <w:rPr>
                <w:sz w:val="22"/>
                <w:szCs w:val="22"/>
                <w:lang w:eastAsia="lt-LT"/>
              </w:rPr>
            </w:pPr>
            <w:r>
              <w:rPr>
                <w:sz w:val="22"/>
                <w:szCs w:val="22"/>
                <w:lang w:eastAsia="lt-LT"/>
              </w:rPr>
              <w:t>Nenustatytos.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7"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8" w14:textId="77777777" w:rsidR="007E7A98" w:rsidRDefault="004145F5">
            <w:pPr>
              <w:rPr>
                <w:sz w:val="22"/>
                <w:szCs w:val="22"/>
                <w:lang w:eastAsia="lt-LT"/>
              </w:rPr>
            </w:pPr>
            <w:r>
              <w:rPr>
                <w:sz w:val="22"/>
                <w:szCs w:val="22"/>
                <w:lang w:eastAsia="lt-LT"/>
              </w:rPr>
              <w:t>□ tenkina</w:t>
            </w:r>
          </w:p>
          <w:p w14:paraId="77000489" w14:textId="77777777" w:rsidR="007E7A98" w:rsidRDefault="004145F5">
            <w:pPr>
              <w:rPr>
                <w:sz w:val="22"/>
                <w:szCs w:val="22"/>
                <w:lang w:eastAsia="lt-LT"/>
              </w:rPr>
            </w:pPr>
            <w:r>
              <w:rPr>
                <w:sz w:val="22"/>
                <w:szCs w:val="22"/>
                <w:lang w:eastAsia="lt-LT"/>
              </w:rPr>
              <w:t>□ netenkina</w:t>
            </w:r>
          </w:p>
        </w:tc>
      </w:tr>
      <w:tr w:rsidR="007E7A98" w14:paraId="77000491"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B" w14:textId="77777777" w:rsidR="007E7A98" w:rsidRDefault="004145F5">
            <w:pPr>
              <w:keepNext/>
              <w:jc w:val="center"/>
              <w:rPr>
                <w:sz w:val="22"/>
                <w:szCs w:val="22"/>
                <w:lang w:eastAsia="lt-LT"/>
              </w:rPr>
            </w:pPr>
            <w:r>
              <w:rPr>
                <w:sz w:val="22"/>
                <w:szCs w:val="22"/>
                <w:lang w:eastAsia="lt-LT"/>
              </w:rPr>
              <w:t>17.</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C" w14:textId="77777777" w:rsidR="007E7A98" w:rsidRDefault="004145F5">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D" w14:textId="77777777" w:rsidR="007E7A98" w:rsidRDefault="004145F5">
            <w:pPr>
              <w:keepNext/>
              <w:rPr>
                <w:b/>
                <w:sz w:val="22"/>
                <w:szCs w:val="22"/>
                <w:lang w:eastAsia="lt-LT"/>
              </w:rPr>
            </w:pPr>
            <w:r>
              <w:rPr>
                <w:sz w:val="22"/>
                <w:szCs w:val="22"/>
                <w:lang w:eastAsia="lt-LT"/>
              </w:rPr>
              <w:t>Spendimo projekto įgyvendinimą organizuoja Savivaldybės administracija.</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E" w14:textId="77777777" w:rsidR="007E7A98" w:rsidRDefault="007E7A98">
            <w:pPr>
              <w:keepNext/>
              <w:jc w:val="center"/>
              <w:rPr>
                <w:b/>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8F" w14:textId="77777777" w:rsidR="007E7A98" w:rsidRDefault="004145F5">
            <w:pPr>
              <w:keepNext/>
              <w:rPr>
                <w:sz w:val="22"/>
                <w:szCs w:val="22"/>
                <w:lang w:eastAsia="lt-LT"/>
              </w:rPr>
            </w:pPr>
            <w:r>
              <w:rPr>
                <w:sz w:val="22"/>
                <w:szCs w:val="22"/>
                <w:lang w:eastAsia="lt-LT"/>
              </w:rPr>
              <w:t>□ tenkina</w:t>
            </w:r>
          </w:p>
          <w:p w14:paraId="77000490" w14:textId="77777777" w:rsidR="007E7A98" w:rsidRDefault="004145F5">
            <w:pPr>
              <w:keepNext/>
              <w:rPr>
                <w:sz w:val="22"/>
                <w:szCs w:val="22"/>
                <w:lang w:eastAsia="lt-LT"/>
              </w:rPr>
            </w:pPr>
            <w:r>
              <w:rPr>
                <w:sz w:val="22"/>
                <w:szCs w:val="22"/>
                <w:lang w:eastAsia="lt-LT"/>
              </w:rPr>
              <w:t>□ netenkina</w:t>
            </w:r>
          </w:p>
        </w:tc>
      </w:tr>
      <w:tr w:rsidR="007E7A98" w14:paraId="77000498"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2" w14:textId="77777777" w:rsidR="007E7A98" w:rsidRDefault="004145F5">
            <w:pPr>
              <w:jc w:val="center"/>
              <w:rPr>
                <w:sz w:val="22"/>
                <w:szCs w:val="22"/>
                <w:lang w:eastAsia="lt-LT"/>
              </w:rPr>
            </w:pPr>
            <w:r>
              <w:rPr>
                <w:sz w:val="22"/>
                <w:szCs w:val="22"/>
                <w:lang w:eastAsia="lt-LT"/>
              </w:rPr>
              <w:t>18.</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3" w14:textId="77777777" w:rsidR="007E7A98" w:rsidRDefault="004145F5">
            <w:pPr>
              <w:rPr>
                <w:sz w:val="22"/>
                <w:szCs w:val="22"/>
                <w:lang w:eastAsia="lt-LT"/>
              </w:rPr>
            </w:pPr>
            <w:r>
              <w:rPr>
                <w:sz w:val="22"/>
                <w:szCs w:val="22"/>
                <w:lang w:eastAsia="lt-LT"/>
              </w:rPr>
              <w:t xml:space="preserve">Teisės aktų projekte numatytas baigtinis sąrašas kriterijų, pagal kuriuos skiriama nuobauda (sankcija) už teisės akto projekte </w:t>
            </w:r>
            <w:r>
              <w:rPr>
                <w:sz w:val="22"/>
                <w:szCs w:val="22"/>
                <w:lang w:eastAsia="lt-LT"/>
              </w:rPr>
              <w:lastRenderedPageBreak/>
              <w:t>nustatytų nurodymų nevykdymą, ir nustatyta aiški jos skyrimo procedūra</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4" w14:textId="77777777" w:rsidR="007E7A98" w:rsidRDefault="004145F5">
            <w:pPr>
              <w:rPr>
                <w:sz w:val="22"/>
                <w:szCs w:val="22"/>
                <w:lang w:eastAsia="lt-LT"/>
              </w:rPr>
            </w:pPr>
            <w:r>
              <w:rPr>
                <w:sz w:val="22"/>
                <w:szCs w:val="22"/>
                <w:lang w:eastAsia="lt-LT"/>
              </w:rPr>
              <w:lastRenderedPageBreak/>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5" w14:textId="77777777" w:rsidR="007E7A98" w:rsidRDefault="007E7A98">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6" w14:textId="77777777" w:rsidR="007E7A98" w:rsidRDefault="004145F5">
            <w:pPr>
              <w:rPr>
                <w:sz w:val="22"/>
                <w:szCs w:val="22"/>
                <w:lang w:eastAsia="lt-LT"/>
              </w:rPr>
            </w:pPr>
            <w:r>
              <w:rPr>
                <w:sz w:val="22"/>
                <w:szCs w:val="22"/>
                <w:lang w:eastAsia="lt-LT"/>
              </w:rPr>
              <w:t>□ tenkina</w:t>
            </w:r>
          </w:p>
          <w:p w14:paraId="77000497" w14:textId="77777777" w:rsidR="007E7A98" w:rsidRDefault="004145F5">
            <w:pPr>
              <w:rPr>
                <w:sz w:val="22"/>
                <w:szCs w:val="22"/>
                <w:lang w:eastAsia="lt-LT"/>
              </w:rPr>
            </w:pPr>
            <w:r>
              <w:rPr>
                <w:sz w:val="22"/>
                <w:szCs w:val="22"/>
                <w:lang w:eastAsia="lt-LT"/>
              </w:rPr>
              <w:t>□ netenkina</w:t>
            </w:r>
          </w:p>
        </w:tc>
      </w:tr>
      <w:tr w:rsidR="007E7A98" w14:paraId="7700049F" w14:textId="77777777">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9" w14:textId="77777777" w:rsidR="007E7A98" w:rsidRDefault="004145F5">
            <w:pPr>
              <w:jc w:val="center"/>
              <w:rPr>
                <w:sz w:val="22"/>
                <w:szCs w:val="22"/>
                <w:lang w:eastAsia="lt-LT"/>
              </w:rPr>
            </w:pPr>
            <w:r>
              <w:rPr>
                <w:sz w:val="22"/>
                <w:szCs w:val="22"/>
                <w:lang w:eastAsia="lt-LT"/>
              </w:rPr>
              <w:t>19.</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A" w14:textId="77777777" w:rsidR="007E7A98" w:rsidRDefault="004145F5">
            <w:pPr>
              <w:rPr>
                <w:sz w:val="22"/>
                <w:szCs w:val="22"/>
                <w:lang w:eastAsia="lt-LT"/>
              </w:rPr>
            </w:pPr>
            <w:r>
              <w:rPr>
                <w:sz w:val="22"/>
                <w:szCs w:val="22"/>
                <w:lang w:eastAsia="lt-LT"/>
              </w:rPr>
              <w:t>Kiti svarbūs kriterijai</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B" w14:textId="77777777" w:rsidR="007E7A98" w:rsidRDefault="007E7A98">
            <w:pPr>
              <w:rPr>
                <w:sz w:val="22"/>
                <w:szCs w:val="22"/>
                <w:lang w:eastAsia="lt-LT"/>
              </w:rPr>
            </w:pP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C" w14:textId="77777777" w:rsidR="007E7A98" w:rsidRDefault="007E7A98">
            <w:pP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00049D" w14:textId="77777777" w:rsidR="007E7A98" w:rsidRDefault="004145F5">
            <w:pPr>
              <w:rPr>
                <w:sz w:val="22"/>
                <w:szCs w:val="22"/>
                <w:lang w:eastAsia="lt-LT"/>
              </w:rPr>
            </w:pPr>
            <w:r>
              <w:rPr>
                <w:sz w:val="22"/>
                <w:szCs w:val="22"/>
                <w:lang w:eastAsia="lt-LT"/>
              </w:rPr>
              <w:t>□ tenkina</w:t>
            </w:r>
          </w:p>
          <w:p w14:paraId="7700049E" w14:textId="77777777" w:rsidR="007E7A98" w:rsidRDefault="004145F5">
            <w:pPr>
              <w:rPr>
                <w:sz w:val="22"/>
                <w:szCs w:val="22"/>
                <w:lang w:eastAsia="lt-LT"/>
              </w:rPr>
            </w:pPr>
            <w:r>
              <w:rPr>
                <w:sz w:val="22"/>
                <w:szCs w:val="22"/>
                <w:lang w:eastAsia="lt-LT"/>
              </w:rPr>
              <w:t>□ netenkina</w:t>
            </w:r>
          </w:p>
        </w:tc>
      </w:tr>
    </w:tbl>
    <w:p w14:paraId="770004A0" w14:textId="77777777" w:rsidR="007E7A98" w:rsidRDefault="007E7A98">
      <w:pPr>
        <w:tabs>
          <w:tab w:val="left" w:pos="6237"/>
        </w:tabs>
        <w:rPr>
          <w:color w:val="000000"/>
          <w:lang w:eastAsia="lt-LT"/>
        </w:rPr>
      </w:pPr>
    </w:p>
    <w:tbl>
      <w:tblPr>
        <w:tblW w:w="14519" w:type="dxa"/>
        <w:tblInd w:w="109" w:type="dxa"/>
        <w:tblLook w:val="04A0" w:firstRow="1" w:lastRow="0" w:firstColumn="1" w:lastColumn="0" w:noHBand="0" w:noVBand="1"/>
      </w:tblPr>
      <w:tblGrid>
        <w:gridCol w:w="2445"/>
        <w:gridCol w:w="4740"/>
        <w:gridCol w:w="2421"/>
        <w:gridCol w:w="4913"/>
      </w:tblGrid>
      <w:tr w:rsidR="007E7A98" w14:paraId="770004AD" w14:textId="77777777">
        <w:trPr>
          <w:trHeight w:val="23"/>
        </w:trPr>
        <w:tc>
          <w:tcPr>
            <w:tcW w:w="2444" w:type="dxa"/>
            <w:shd w:val="clear" w:color="auto" w:fill="auto"/>
          </w:tcPr>
          <w:p w14:paraId="770004A1" w14:textId="77777777" w:rsidR="007E7A98" w:rsidRDefault="007E7A98">
            <w:pPr>
              <w:rPr>
                <w:sz w:val="22"/>
                <w:szCs w:val="22"/>
                <w:lang w:eastAsia="lt-LT"/>
              </w:rPr>
            </w:pPr>
          </w:p>
          <w:p w14:paraId="770004A2" w14:textId="77777777" w:rsidR="007E7A98" w:rsidRDefault="004145F5">
            <w:pPr>
              <w:rPr>
                <w:sz w:val="22"/>
                <w:szCs w:val="22"/>
                <w:lang w:eastAsia="lt-LT"/>
              </w:rPr>
            </w:pPr>
            <w:r>
              <w:rPr>
                <w:sz w:val="22"/>
                <w:szCs w:val="22"/>
                <w:lang w:eastAsia="lt-LT"/>
              </w:rPr>
              <w:t>Teisės akto projekto tiesioginis rengėjas:</w:t>
            </w:r>
          </w:p>
        </w:tc>
        <w:tc>
          <w:tcPr>
            <w:tcW w:w="4740" w:type="dxa"/>
            <w:tcBorders>
              <w:bottom w:val="single" w:sz="4" w:space="0" w:color="00000A"/>
            </w:tcBorders>
            <w:shd w:val="clear" w:color="auto" w:fill="auto"/>
          </w:tcPr>
          <w:p w14:paraId="770004A3" w14:textId="77777777" w:rsidR="007E7A98" w:rsidRDefault="007E7A98">
            <w:pPr>
              <w:rPr>
                <w:sz w:val="22"/>
                <w:szCs w:val="22"/>
                <w:lang w:eastAsia="lt-LT"/>
              </w:rPr>
            </w:pPr>
          </w:p>
          <w:p w14:paraId="770004A4" w14:textId="77777777" w:rsidR="007E7A98" w:rsidRDefault="007E7A98">
            <w:pPr>
              <w:rPr>
                <w:sz w:val="22"/>
                <w:szCs w:val="22"/>
                <w:lang w:eastAsia="lt-LT"/>
              </w:rPr>
            </w:pPr>
          </w:p>
          <w:p w14:paraId="770004A5" w14:textId="77777777" w:rsidR="007E7A98" w:rsidRDefault="004145F5">
            <w:pPr>
              <w:rPr>
                <w:sz w:val="22"/>
                <w:szCs w:val="22"/>
                <w:lang w:eastAsia="lt-LT"/>
              </w:rPr>
            </w:pPr>
            <w:r>
              <w:rPr>
                <w:sz w:val="22"/>
                <w:szCs w:val="22"/>
                <w:lang w:eastAsia="lt-LT"/>
              </w:rPr>
              <w:t>Švietimo skyriaus vyriausioji specialistė</w:t>
            </w:r>
          </w:p>
          <w:p w14:paraId="770004A6" w14:textId="77777777" w:rsidR="007E7A98" w:rsidRDefault="004145F5">
            <w:pPr>
              <w:rPr>
                <w:sz w:val="22"/>
                <w:szCs w:val="22"/>
                <w:lang w:eastAsia="lt-LT"/>
              </w:rPr>
            </w:pPr>
            <w:r>
              <w:rPr>
                <w:sz w:val="22"/>
                <w:szCs w:val="22"/>
                <w:lang w:eastAsia="lt-LT"/>
              </w:rPr>
              <w:t>Orinta Tamutienė</w:t>
            </w:r>
          </w:p>
        </w:tc>
        <w:tc>
          <w:tcPr>
            <w:tcW w:w="2421" w:type="dxa"/>
            <w:shd w:val="clear" w:color="auto" w:fill="auto"/>
          </w:tcPr>
          <w:p w14:paraId="770004A7" w14:textId="77777777" w:rsidR="007E7A98" w:rsidRDefault="007E7A98">
            <w:pPr>
              <w:rPr>
                <w:sz w:val="22"/>
                <w:szCs w:val="22"/>
                <w:lang w:eastAsia="lt-LT"/>
              </w:rPr>
            </w:pPr>
          </w:p>
          <w:p w14:paraId="770004A8" w14:textId="77777777" w:rsidR="007E7A98" w:rsidRDefault="004145F5">
            <w:pPr>
              <w:rPr>
                <w:sz w:val="22"/>
                <w:szCs w:val="22"/>
                <w:lang w:eastAsia="lt-LT"/>
              </w:rPr>
            </w:pPr>
            <w:r>
              <w:rPr>
                <w:sz w:val="22"/>
                <w:szCs w:val="22"/>
                <w:lang w:eastAsia="lt-LT"/>
              </w:rPr>
              <w:t xml:space="preserve">Teisės akto projekto vertintojas:            </w:t>
            </w:r>
          </w:p>
        </w:tc>
        <w:tc>
          <w:tcPr>
            <w:tcW w:w="4913" w:type="dxa"/>
            <w:tcBorders>
              <w:bottom w:val="single" w:sz="4" w:space="0" w:color="00000A"/>
            </w:tcBorders>
            <w:shd w:val="clear" w:color="auto" w:fill="auto"/>
          </w:tcPr>
          <w:p w14:paraId="770004A9" w14:textId="77777777" w:rsidR="007E7A98" w:rsidRDefault="007E7A98">
            <w:pPr>
              <w:rPr>
                <w:color w:val="FF0000"/>
                <w:sz w:val="22"/>
                <w:szCs w:val="22"/>
                <w:lang w:eastAsia="lt-LT"/>
              </w:rPr>
            </w:pPr>
          </w:p>
          <w:p w14:paraId="770004AA" w14:textId="77777777" w:rsidR="007E7A98" w:rsidRDefault="007E7A98">
            <w:pPr>
              <w:rPr>
                <w:color w:val="FF0000"/>
                <w:sz w:val="22"/>
                <w:szCs w:val="22"/>
                <w:lang w:eastAsia="lt-LT"/>
              </w:rPr>
            </w:pPr>
          </w:p>
          <w:p w14:paraId="770004AB" w14:textId="77777777" w:rsidR="007E7A98" w:rsidRDefault="004145F5">
            <w:pPr>
              <w:rPr>
                <w:sz w:val="22"/>
                <w:szCs w:val="22"/>
                <w:lang w:eastAsia="lt-LT"/>
              </w:rPr>
            </w:pPr>
            <w:r>
              <w:rPr>
                <w:sz w:val="22"/>
                <w:szCs w:val="22"/>
                <w:lang w:eastAsia="lt-LT"/>
              </w:rPr>
              <w:t>Švietimo skyriaus patarėja</w:t>
            </w:r>
          </w:p>
          <w:p w14:paraId="770004AC" w14:textId="77777777" w:rsidR="007E7A98" w:rsidRDefault="004145F5">
            <w:pPr>
              <w:rPr>
                <w:sz w:val="22"/>
                <w:szCs w:val="22"/>
                <w:lang w:eastAsia="lt-LT"/>
              </w:rPr>
            </w:pPr>
            <w:r>
              <w:rPr>
                <w:sz w:val="22"/>
                <w:szCs w:val="22"/>
                <w:lang w:eastAsia="lt-LT"/>
              </w:rPr>
              <w:t>Sandra Verenkaitė-Bubliauskienė</w:t>
            </w:r>
          </w:p>
        </w:tc>
      </w:tr>
      <w:tr w:rsidR="007E7A98" w14:paraId="770004B2" w14:textId="77777777">
        <w:trPr>
          <w:trHeight w:val="23"/>
        </w:trPr>
        <w:tc>
          <w:tcPr>
            <w:tcW w:w="2444" w:type="dxa"/>
            <w:shd w:val="clear" w:color="auto" w:fill="auto"/>
          </w:tcPr>
          <w:p w14:paraId="770004AE" w14:textId="77777777" w:rsidR="007E7A98" w:rsidRDefault="007E7A98">
            <w:pPr>
              <w:rPr>
                <w:sz w:val="22"/>
                <w:szCs w:val="22"/>
                <w:lang w:eastAsia="lt-LT"/>
              </w:rPr>
            </w:pPr>
          </w:p>
        </w:tc>
        <w:tc>
          <w:tcPr>
            <w:tcW w:w="4740" w:type="dxa"/>
            <w:tcBorders>
              <w:top w:val="single" w:sz="4" w:space="0" w:color="00000A"/>
            </w:tcBorders>
            <w:shd w:val="clear" w:color="auto" w:fill="auto"/>
          </w:tcPr>
          <w:p w14:paraId="770004AF" w14:textId="77777777" w:rsidR="007E7A98" w:rsidRDefault="007E7A98">
            <w:pPr>
              <w:ind w:left="-11" w:firstLine="11"/>
              <w:rPr>
                <w:sz w:val="22"/>
                <w:szCs w:val="22"/>
                <w:lang w:eastAsia="lt-LT"/>
              </w:rPr>
            </w:pPr>
          </w:p>
        </w:tc>
        <w:tc>
          <w:tcPr>
            <w:tcW w:w="2421" w:type="dxa"/>
            <w:shd w:val="clear" w:color="auto" w:fill="auto"/>
          </w:tcPr>
          <w:p w14:paraId="770004B0" w14:textId="77777777" w:rsidR="007E7A98" w:rsidRDefault="007E7A98">
            <w:pPr>
              <w:rPr>
                <w:sz w:val="22"/>
                <w:szCs w:val="22"/>
                <w:lang w:eastAsia="lt-LT"/>
              </w:rPr>
            </w:pPr>
          </w:p>
        </w:tc>
        <w:tc>
          <w:tcPr>
            <w:tcW w:w="4913" w:type="dxa"/>
            <w:tcBorders>
              <w:top w:val="single" w:sz="4" w:space="0" w:color="00000A"/>
            </w:tcBorders>
            <w:shd w:val="clear" w:color="auto" w:fill="auto"/>
          </w:tcPr>
          <w:p w14:paraId="770004B1" w14:textId="77777777" w:rsidR="007E7A98" w:rsidRDefault="007E7A98">
            <w:pPr>
              <w:ind w:left="-11" w:firstLine="11"/>
              <w:rPr>
                <w:sz w:val="22"/>
                <w:szCs w:val="22"/>
                <w:lang w:eastAsia="lt-LT"/>
              </w:rPr>
            </w:pPr>
          </w:p>
        </w:tc>
      </w:tr>
      <w:tr w:rsidR="007E7A98" w14:paraId="770004B7" w14:textId="77777777">
        <w:trPr>
          <w:trHeight w:val="23"/>
        </w:trPr>
        <w:tc>
          <w:tcPr>
            <w:tcW w:w="2444" w:type="dxa"/>
            <w:shd w:val="clear" w:color="auto" w:fill="auto"/>
          </w:tcPr>
          <w:p w14:paraId="770004B3" w14:textId="77777777" w:rsidR="007E7A98" w:rsidRDefault="007E7A98">
            <w:pPr>
              <w:rPr>
                <w:sz w:val="22"/>
                <w:szCs w:val="22"/>
                <w:lang w:eastAsia="lt-LT"/>
              </w:rPr>
            </w:pPr>
          </w:p>
        </w:tc>
        <w:tc>
          <w:tcPr>
            <w:tcW w:w="4740" w:type="dxa"/>
            <w:tcBorders>
              <w:bottom w:val="single" w:sz="4" w:space="0" w:color="00000A"/>
            </w:tcBorders>
            <w:shd w:val="clear" w:color="auto" w:fill="auto"/>
          </w:tcPr>
          <w:p w14:paraId="770004B4" w14:textId="77777777" w:rsidR="007E7A98" w:rsidRDefault="004145F5" w:rsidP="00AE3CC8">
            <w:pPr>
              <w:rPr>
                <w:sz w:val="22"/>
                <w:szCs w:val="22"/>
                <w:lang w:eastAsia="lt-LT"/>
              </w:rPr>
            </w:pPr>
            <w:r>
              <w:rPr>
                <w:sz w:val="22"/>
                <w:szCs w:val="22"/>
                <w:lang w:eastAsia="lt-LT"/>
              </w:rPr>
              <w:t>202</w:t>
            </w:r>
            <w:r w:rsidR="00AE3CC8">
              <w:rPr>
                <w:sz w:val="22"/>
                <w:szCs w:val="22"/>
                <w:lang w:eastAsia="lt-LT"/>
              </w:rPr>
              <w:t>1</w:t>
            </w:r>
            <w:r>
              <w:rPr>
                <w:sz w:val="22"/>
                <w:szCs w:val="22"/>
                <w:lang w:eastAsia="lt-LT"/>
              </w:rPr>
              <w:t>-</w:t>
            </w:r>
            <w:r w:rsidR="00AE3CC8">
              <w:rPr>
                <w:sz w:val="22"/>
                <w:szCs w:val="22"/>
                <w:lang w:eastAsia="lt-LT"/>
              </w:rPr>
              <w:t>05-03</w:t>
            </w:r>
          </w:p>
        </w:tc>
        <w:tc>
          <w:tcPr>
            <w:tcW w:w="2421" w:type="dxa"/>
            <w:shd w:val="clear" w:color="auto" w:fill="auto"/>
          </w:tcPr>
          <w:p w14:paraId="770004B5" w14:textId="77777777" w:rsidR="007E7A98" w:rsidRDefault="007E7A98">
            <w:pPr>
              <w:rPr>
                <w:sz w:val="22"/>
                <w:szCs w:val="22"/>
                <w:lang w:eastAsia="lt-LT"/>
              </w:rPr>
            </w:pPr>
          </w:p>
        </w:tc>
        <w:tc>
          <w:tcPr>
            <w:tcW w:w="4913" w:type="dxa"/>
            <w:tcBorders>
              <w:bottom w:val="single" w:sz="4" w:space="0" w:color="00000A"/>
            </w:tcBorders>
            <w:shd w:val="clear" w:color="auto" w:fill="auto"/>
          </w:tcPr>
          <w:p w14:paraId="770004B6" w14:textId="77777777" w:rsidR="007E7A98" w:rsidRDefault="005F392F" w:rsidP="00AE3CC8">
            <w:pPr>
              <w:ind w:left="-11" w:firstLine="11"/>
              <w:rPr>
                <w:sz w:val="22"/>
                <w:szCs w:val="22"/>
                <w:lang w:eastAsia="lt-LT"/>
              </w:rPr>
            </w:pPr>
            <w:r>
              <w:rPr>
                <w:sz w:val="22"/>
                <w:szCs w:val="22"/>
                <w:lang w:eastAsia="lt-LT"/>
              </w:rPr>
              <w:t>202</w:t>
            </w:r>
            <w:r w:rsidR="00AE3CC8">
              <w:rPr>
                <w:sz w:val="22"/>
                <w:szCs w:val="22"/>
                <w:lang w:eastAsia="lt-LT"/>
              </w:rPr>
              <w:t>1</w:t>
            </w:r>
            <w:r>
              <w:rPr>
                <w:sz w:val="22"/>
                <w:szCs w:val="22"/>
                <w:lang w:eastAsia="lt-LT"/>
              </w:rPr>
              <w:t>-</w:t>
            </w:r>
            <w:r w:rsidR="00AE3CC8">
              <w:rPr>
                <w:sz w:val="22"/>
                <w:szCs w:val="22"/>
                <w:lang w:eastAsia="lt-LT"/>
              </w:rPr>
              <w:t>05-03</w:t>
            </w:r>
          </w:p>
        </w:tc>
      </w:tr>
      <w:tr w:rsidR="007E7A98" w14:paraId="770004BC" w14:textId="77777777">
        <w:trPr>
          <w:trHeight w:val="23"/>
        </w:trPr>
        <w:tc>
          <w:tcPr>
            <w:tcW w:w="2444" w:type="dxa"/>
            <w:shd w:val="clear" w:color="auto" w:fill="auto"/>
          </w:tcPr>
          <w:p w14:paraId="770004B8" w14:textId="77777777" w:rsidR="007E7A98" w:rsidRDefault="007E7A98">
            <w:pPr>
              <w:rPr>
                <w:sz w:val="22"/>
                <w:szCs w:val="22"/>
                <w:lang w:eastAsia="lt-LT"/>
              </w:rPr>
            </w:pPr>
          </w:p>
        </w:tc>
        <w:tc>
          <w:tcPr>
            <w:tcW w:w="4740" w:type="dxa"/>
            <w:shd w:val="clear" w:color="auto" w:fill="auto"/>
          </w:tcPr>
          <w:p w14:paraId="770004B9" w14:textId="77777777" w:rsidR="007E7A98" w:rsidRDefault="007E7A98">
            <w:pPr>
              <w:ind w:left="-11" w:firstLine="11"/>
              <w:rPr>
                <w:sz w:val="22"/>
                <w:szCs w:val="22"/>
                <w:lang w:eastAsia="lt-LT"/>
              </w:rPr>
            </w:pPr>
          </w:p>
        </w:tc>
        <w:tc>
          <w:tcPr>
            <w:tcW w:w="2421" w:type="dxa"/>
            <w:shd w:val="clear" w:color="auto" w:fill="auto"/>
          </w:tcPr>
          <w:p w14:paraId="770004BA" w14:textId="77777777" w:rsidR="007E7A98" w:rsidRDefault="007E7A98">
            <w:pPr>
              <w:rPr>
                <w:sz w:val="22"/>
                <w:szCs w:val="22"/>
                <w:lang w:eastAsia="lt-LT"/>
              </w:rPr>
            </w:pPr>
          </w:p>
        </w:tc>
        <w:tc>
          <w:tcPr>
            <w:tcW w:w="4913" w:type="dxa"/>
            <w:tcBorders>
              <w:top w:val="single" w:sz="4" w:space="0" w:color="00000A"/>
            </w:tcBorders>
            <w:shd w:val="clear" w:color="auto" w:fill="auto"/>
          </w:tcPr>
          <w:p w14:paraId="770004BB" w14:textId="77777777" w:rsidR="007E7A98" w:rsidRDefault="007E7A98">
            <w:pPr>
              <w:ind w:left="-11" w:firstLine="64"/>
              <w:rPr>
                <w:sz w:val="22"/>
                <w:szCs w:val="22"/>
                <w:lang w:eastAsia="lt-LT"/>
              </w:rPr>
            </w:pPr>
          </w:p>
        </w:tc>
      </w:tr>
    </w:tbl>
    <w:p w14:paraId="770004BD" w14:textId="77777777" w:rsidR="007E7A98" w:rsidRDefault="007E7A98">
      <w:pPr>
        <w:tabs>
          <w:tab w:val="left" w:pos="6237"/>
        </w:tabs>
        <w:rPr>
          <w:color w:val="000000"/>
          <w:lang w:eastAsia="lt-LT"/>
        </w:rPr>
      </w:pPr>
    </w:p>
    <w:p w14:paraId="770004BE" w14:textId="77777777" w:rsidR="007E7A98" w:rsidRDefault="007E7A98">
      <w:pPr>
        <w:tabs>
          <w:tab w:val="left" w:pos="6237"/>
        </w:tabs>
        <w:rPr>
          <w:color w:val="000000"/>
          <w:lang w:eastAsia="lt-LT"/>
        </w:rPr>
      </w:pPr>
    </w:p>
    <w:p w14:paraId="770004BF" w14:textId="77777777" w:rsidR="007E7A98" w:rsidRDefault="007E7A98">
      <w:pPr>
        <w:tabs>
          <w:tab w:val="left" w:pos="6237"/>
        </w:tabs>
        <w:rPr>
          <w:color w:val="000000"/>
          <w:lang w:eastAsia="lt-LT"/>
        </w:rPr>
      </w:pPr>
    </w:p>
    <w:p w14:paraId="770004C0" w14:textId="77777777" w:rsidR="007E7A98" w:rsidRDefault="007E7A98">
      <w:pPr>
        <w:tabs>
          <w:tab w:val="left" w:pos="6237"/>
          <w:tab w:val="right" w:pos="8306"/>
        </w:tabs>
        <w:rPr>
          <w:lang w:eastAsia="lt-LT"/>
        </w:rPr>
      </w:pPr>
    </w:p>
    <w:p w14:paraId="770004C1" w14:textId="77777777" w:rsidR="007E7A98" w:rsidRDefault="007E7A98"/>
    <w:p w14:paraId="770004C2" w14:textId="77777777" w:rsidR="007E7A98" w:rsidRDefault="007E7A98">
      <w:pPr>
        <w:tabs>
          <w:tab w:val="center" w:pos="4153"/>
          <w:tab w:val="right" w:pos="8306"/>
        </w:tabs>
        <w:rPr>
          <w:lang w:eastAsia="lt-LT"/>
        </w:rPr>
      </w:pPr>
    </w:p>
    <w:sectPr w:rsidR="007E7A98">
      <w:headerReference w:type="default" r:id="rId6"/>
      <w:pgSz w:w="16838" w:h="11906" w:orient="landscape"/>
      <w:pgMar w:top="1418" w:right="1077" w:bottom="1134" w:left="1134" w:header="567" w:footer="0" w:gutter="0"/>
      <w:pgNumType w:start="1"/>
      <w:cols w:space="1296"/>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004C5" w14:textId="77777777" w:rsidR="00E60162" w:rsidRDefault="00E60162">
      <w:r>
        <w:separator/>
      </w:r>
    </w:p>
  </w:endnote>
  <w:endnote w:type="continuationSeparator" w:id="0">
    <w:p w14:paraId="770004C6" w14:textId="77777777" w:rsidR="00E60162" w:rsidRDefault="00E6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004C3" w14:textId="77777777" w:rsidR="00E60162" w:rsidRDefault="00E60162">
      <w:r>
        <w:separator/>
      </w:r>
    </w:p>
  </w:footnote>
  <w:footnote w:type="continuationSeparator" w:id="0">
    <w:p w14:paraId="770004C4" w14:textId="77777777" w:rsidR="00E60162" w:rsidRDefault="00E60162">
      <w:r>
        <w:continuationSeparator/>
      </w:r>
    </w:p>
  </w:footnote>
  <w:footnote w:id="1">
    <w:p w14:paraId="770004C9" w14:textId="77777777" w:rsidR="007E7A98" w:rsidRDefault="004145F5">
      <w:pPr>
        <w:jc w:val="both"/>
      </w:pPr>
      <w:r>
        <w:rPr>
          <w:sz w:val="20"/>
          <w:vertAlign w:val="superscript"/>
        </w:rPr>
        <w:footnoteRef/>
      </w:r>
      <w:r>
        <w:rPr>
          <w:sz w:val="20"/>
          <w:vertAlign w:val="superscript"/>
        </w:rPr>
        <w:tab/>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770004CA" w14:textId="77777777" w:rsidR="007E7A98" w:rsidRDefault="004145F5">
      <w:pPr>
        <w:jc w:val="both"/>
      </w:pPr>
      <w:r>
        <w:rPr>
          <w:sz w:val="20"/>
          <w:vertAlign w:val="superscript"/>
        </w:rPr>
        <w:footnoteRef/>
      </w:r>
      <w:r>
        <w:rPr>
          <w:sz w:val="20"/>
          <w:vertAlign w:val="superscript"/>
        </w:rPr>
        <w:tab/>
      </w:r>
      <w:r>
        <w:rPr>
          <w:sz w:val="20"/>
        </w:rPr>
        <w:t xml:space="preserve"> Tas pat.</w:t>
      </w:r>
    </w:p>
  </w:footnote>
  <w:footnote w:id="3">
    <w:p w14:paraId="770004CB" w14:textId="77777777" w:rsidR="007E7A98" w:rsidRDefault="004145F5">
      <w:pPr>
        <w:jc w:val="both"/>
      </w:pPr>
      <w:r>
        <w:rPr>
          <w:sz w:val="20"/>
          <w:vertAlign w:val="superscript"/>
        </w:rPr>
        <w:footnoteRef/>
      </w:r>
      <w:r>
        <w:rPr>
          <w:sz w:val="20"/>
          <w:vertAlign w:val="superscript"/>
        </w:rPr>
        <w:tab/>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004C7" w14:textId="77777777" w:rsidR="007E7A98" w:rsidRDefault="004145F5">
    <w:pPr>
      <w:pStyle w:val="Antrats"/>
      <w:jc w:val="center"/>
    </w:pPr>
    <w:r>
      <w:fldChar w:fldCharType="begin"/>
    </w:r>
    <w:r>
      <w:instrText>PAGE</w:instrText>
    </w:r>
    <w:r>
      <w:fldChar w:fldCharType="separate"/>
    </w:r>
    <w:r w:rsidR="009F7E0B">
      <w:rPr>
        <w:noProof/>
      </w:rPr>
      <w:t>5</w:t>
    </w:r>
    <w:r>
      <w:fldChar w:fldCharType="end"/>
    </w:r>
  </w:p>
  <w:p w14:paraId="770004C8" w14:textId="77777777" w:rsidR="007E7A98" w:rsidRDefault="007E7A98">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A98"/>
    <w:rsid w:val="004145F5"/>
    <w:rsid w:val="005F392F"/>
    <w:rsid w:val="00743E1A"/>
    <w:rsid w:val="007E7A98"/>
    <w:rsid w:val="008218A3"/>
    <w:rsid w:val="009F7E0B"/>
    <w:rsid w:val="00AE3CC8"/>
    <w:rsid w:val="00BC42A2"/>
    <w:rsid w:val="00E6016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00402"/>
  <w15:docId w15:val="{C8065A7E-FA51-4486-ADB2-E073FBBC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15FA0"/>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B15FA0"/>
    <w:rPr>
      <w:rFonts w:ascii="Times New Roman" w:eastAsia="Times New Roman" w:hAnsi="Times New Roman" w:cs="Times New Roman"/>
      <w:sz w:val="24"/>
      <w:szCs w:val="20"/>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prastasis"/>
    <w:next w:val="Pagrindinistekstas"/>
    <w:qFormat/>
    <w:pPr>
      <w:keepNext/>
      <w:spacing w:before="240" w:after="120"/>
    </w:pPr>
    <w:rPr>
      <w:rFonts w:ascii="Liberation Sans" w:eastAsia="DejaVu Sans" w:hAnsi="Liberation Sans" w:cs="FreeSan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FreeSans"/>
    </w:rPr>
  </w:style>
  <w:style w:type="paragraph" w:styleId="Antrat">
    <w:name w:val="caption"/>
    <w:basedOn w:val="prastasis"/>
    <w:qFormat/>
    <w:pPr>
      <w:suppressLineNumbers/>
      <w:spacing w:before="120" w:after="120"/>
    </w:pPr>
    <w:rPr>
      <w:rFonts w:cs="FreeSans"/>
      <w:i/>
      <w:iCs/>
      <w:szCs w:val="24"/>
    </w:rPr>
  </w:style>
  <w:style w:type="paragraph" w:customStyle="1" w:styleId="Index">
    <w:name w:val="Index"/>
    <w:basedOn w:val="prastasis"/>
    <w:qFormat/>
    <w:pPr>
      <w:suppressLineNumbers/>
    </w:pPr>
    <w:rPr>
      <w:rFonts w:cs="FreeSans"/>
    </w:rPr>
  </w:style>
  <w:style w:type="paragraph" w:styleId="Antrats">
    <w:name w:val="header"/>
    <w:basedOn w:val="prastasis"/>
    <w:link w:val="AntratsDiagrama"/>
    <w:uiPriority w:val="99"/>
    <w:rsid w:val="00B15FA0"/>
    <w:pPr>
      <w:tabs>
        <w:tab w:val="center" w:pos="4819"/>
        <w:tab w:val="right" w:pos="9638"/>
      </w:tabs>
    </w:pPr>
  </w:style>
  <w:style w:type="paragraph" w:styleId="Puslapioinaostekstas">
    <w:name w:val="footnote text"/>
    <w:basedOn w:val="prastasi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3459</Words>
  <Characters>1972</Characters>
  <Application>Microsoft Office Word</Application>
  <DocSecurity>4</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Orinta Tamutienė</dc:creator>
  <cp:lastModifiedBy>Salomėja Buškienė</cp:lastModifiedBy>
  <cp:revision>2</cp:revision>
  <dcterms:created xsi:type="dcterms:W3CDTF">2021-07-30T12:29:00Z</dcterms:created>
  <dcterms:modified xsi:type="dcterms:W3CDTF">2021-07-30T12:29:00Z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